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A8C5" w14:textId="77777777" w:rsidR="000F2CB3" w:rsidRDefault="000F2CB3"/>
    <w:p w14:paraId="3E2B7963" w14:textId="77777777" w:rsidR="001642BC" w:rsidRDefault="001642BC"/>
    <w:p w14:paraId="24DCB37E" w14:textId="77777777" w:rsidR="001642BC" w:rsidRPr="001642BC" w:rsidRDefault="001642BC">
      <w:pPr>
        <w:rPr>
          <w:b/>
          <w:bCs/>
          <w:sz w:val="28"/>
          <w:szCs w:val="28"/>
        </w:rPr>
      </w:pPr>
      <w:r w:rsidRPr="001642BC">
        <w:rPr>
          <w:b/>
          <w:bCs/>
          <w:sz w:val="28"/>
          <w:szCs w:val="28"/>
        </w:rPr>
        <w:t>Prosedyre for overgang mellom barnehage og SFO/skole</w:t>
      </w:r>
    </w:p>
    <w:p w14:paraId="41DEAB29" w14:textId="77777777" w:rsidR="007B3ACD" w:rsidRDefault="00106BA4" w:rsidP="001642BC">
      <w:r>
        <w:t xml:space="preserve">Det er viktig </w:t>
      </w:r>
      <w:r w:rsidR="001642BC">
        <w:t>at barn</w:t>
      </w:r>
      <w:r>
        <w:t xml:space="preserve"> </w:t>
      </w:r>
      <w:r w:rsidR="001642BC">
        <w:t>oppleve</w:t>
      </w:r>
      <w:r>
        <w:t>r</w:t>
      </w:r>
      <w:r w:rsidR="001642BC">
        <w:t xml:space="preserve"> at det er en sammenheng mellom barnehage</w:t>
      </w:r>
      <w:r w:rsidR="007B3ACD">
        <w:t>, SFO og skole</w:t>
      </w:r>
      <w:r w:rsidR="001642BC">
        <w:t>. Derfor skal barnehagen legge til rette for at barnet får en god avslutning på barnehagetiden og at de er forberedt til å begynne på skolen</w:t>
      </w:r>
      <w:r>
        <w:t>.</w:t>
      </w:r>
      <w:r w:rsidR="001642BC">
        <w:t xml:space="preserve"> </w:t>
      </w:r>
      <w:r>
        <w:t>S</w:t>
      </w:r>
      <w:r w:rsidR="001642BC">
        <w:t xml:space="preserve">kolen </w:t>
      </w:r>
      <w:r>
        <w:t xml:space="preserve">må være </w:t>
      </w:r>
      <w:r w:rsidR="001642BC">
        <w:t xml:space="preserve">forberedt til å ta imot skolestarterne. </w:t>
      </w:r>
      <w:r>
        <w:t xml:space="preserve">Skolene og barnehagene i Levanger </w:t>
      </w:r>
      <w:r w:rsidR="001642BC">
        <w:t>har felles rutiner for å sikre et godt samarbeid om overgangen. Alle barn skal møtes av en skole som bygger videre på det barnet har med seg fra barnehagen</w:t>
      </w:r>
      <w:r w:rsidR="007B3ACD">
        <w:t xml:space="preserve"> samtidig som det skal være spennende å begynne med noe nytt.</w:t>
      </w:r>
      <w:r w:rsidR="001642BC">
        <w:t xml:space="preserve"> </w:t>
      </w:r>
    </w:p>
    <w:p w14:paraId="16591B30" w14:textId="12194DA8" w:rsidR="001642BC" w:rsidRDefault="007B3ACD" w:rsidP="001642BC">
      <w:r>
        <w:t xml:space="preserve">Felles prosedyre er </w:t>
      </w:r>
      <w:r w:rsidR="008E5ACD">
        <w:t>med på å sikre</w:t>
      </w:r>
      <w:r>
        <w:t xml:space="preserve"> </w:t>
      </w:r>
      <w:r w:rsidR="001642BC">
        <w:t xml:space="preserve">alle barn en trygg skolestart. For at SFO og skolen skal kunne legge best mulig til rette for </w:t>
      </w:r>
      <w:r>
        <w:t>hvert enkelt barn</w:t>
      </w:r>
      <w:r w:rsidR="001642BC">
        <w:t xml:space="preserve">, så er det viktig for SFO og skolen å få informasjon om hva barnet kan og hva det eventuelt trenger ekstra hjelp til. Prosedyren gir føringer for laveste nivå av samarbeid. </w:t>
      </w:r>
      <w:r w:rsidR="002D3A5B">
        <w:t xml:space="preserve">Tematikk </w:t>
      </w:r>
      <w:hyperlink r:id="rId10" w:history="1">
        <w:r w:rsidR="002D3A5B" w:rsidRPr="002D3A5B">
          <w:rPr>
            <w:rStyle w:val="Hyperkobling"/>
          </w:rPr>
          <w:t>Fra eldst til yngst-samarbeid og sammenheng</w:t>
        </w:r>
      </w:hyperlink>
      <w:r w:rsidR="002D3A5B">
        <w:t xml:space="preserve"> fra Regjeringen.</w:t>
      </w:r>
    </w:p>
    <w:p w14:paraId="7374CB5D" w14:textId="77777777" w:rsidR="007B3ACD" w:rsidRDefault="007B3ACD" w:rsidP="001642BC"/>
    <w:p w14:paraId="62AAA133" w14:textId="77777777" w:rsidR="001642BC" w:rsidRDefault="001642BC" w:rsidP="001642BC">
      <w:r>
        <w:t>Mål med prosedyren:</w:t>
      </w:r>
    </w:p>
    <w:p w14:paraId="46F70974" w14:textId="3A144235" w:rsidR="001642BC" w:rsidRDefault="00720207" w:rsidP="12F3C9F3">
      <w:r>
        <w:t xml:space="preserve">Tydeliggjøre </w:t>
      </w:r>
      <w:r w:rsidR="001642BC">
        <w:t>forpliktelse</w:t>
      </w:r>
      <w:r>
        <w:t>n som barnehager, skoler og SFO har for å sikre</w:t>
      </w:r>
      <w:r w:rsidR="001642BC">
        <w:t xml:space="preserve"> god overgang mellom barnehage og SFO/skole</w:t>
      </w:r>
      <w:r w:rsidR="00400BF8">
        <w:t xml:space="preserve"> for alle barn.</w:t>
      </w:r>
    </w:p>
    <w:p w14:paraId="0E327E83" w14:textId="0C20A2DF" w:rsidR="001642BC" w:rsidRDefault="001642BC" w:rsidP="001642BC">
      <w:pPr>
        <w:rPr>
          <w:bCs/>
        </w:rPr>
      </w:pPr>
      <w:r>
        <w:rPr>
          <w:bCs/>
        </w:rPr>
        <w:t>Målgruppe:</w:t>
      </w:r>
    </w:p>
    <w:p w14:paraId="422C1320" w14:textId="77777777" w:rsidR="001642BC" w:rsidRDefault="001642BC" w:rsidP="001642B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Ansatte i skoler, barnehager og skolefritidsordninger</w:t>
      </w:r>
    </w:p>
    <w:p w14:paraId="2FE67A8F" w14:textId="77777777" w:rsidR="001642BC" w:rsidRDefault="001642BC" w:rsidP="001642B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Skolestartere og deres foreldre</w:t>
      </w:r>
    </w:p>
    <w:p w14:paraId="37F881D0" w14:textId="77777777" w:rsidR="001642BC" w:rsidRDefault="001642BC" w:rsidP="001642B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Samarbeidspartnere som arbeider med og for skolestarterne som eksempelvis Barne- og familietjenester, Innvandrertjenester, Habilitetstjenester for barn med flere.</w:t>
      </w:r>
    </w:p>
    <w:p w14:paraId="5398D570" w14:textId="77777777" w:rsidR="001642BC" w:rsidRDefault="001642BC" w:rsidP="001642B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Kommunedirektøren</w:t>
      </w:r>
    </w:p>
    <w:p w14:paraId="29411177" w14:textId="77777777" w:rsidR="001642BC" w:rsidRDefault="001642BC" w:rsidP="001642BC">
      <w:pPr>
        <w:rPr>
          <w:bCs/>
        </w:rPr>
      </w:pPr>
      <w:r>
        <w:rPr>
          <w:bCs/>
        </w:rPr>
        <w:t>Ansvar:</w:t>
      </w:r>
    </w:p>
    <w:p w14:paraId="4047CBA9" w14:textId="77777777" w:rsidR="001642BC" w:rsidRDefault="001642BC" w:rsidP="001642BC">
      <w:pPr>
        <w:pStyle w:val="Listeavsnitt"/>
        <w:numPr>
          <w:ilvl w:val="0"/>
          <w:numId w:val="1"/>
        </w:numPr>
        <w:rPr>
          <w:bCs/>
        </w:rPr>
      </w:pPr>
      <w:r>
        <w:rPr>
          <w:bCs/>
        </w:rPr>
        <w:t>Kommunalsjef for oppvekst og utdanning har hovedansvar for prosedyren</w:t>
      </w:r>
    </w:p>
    <w:p w14:paraId="1D5CEC89" w14:textId="77777777" w:rsidR="001642BC" w:rsidRDefault="001642BC" w:rsidP="001642BC">
      <w:pPr>
        <w:rPr>
          <w:bCs/>
        </w:rPr>
      </w:pPr>
    </w:p>
    <w:p w14:paraId="10EB0AF4" w14:textId="77777777" w:rsidR="007B3ACD" w:rsidRDefault="007B3ACD" w:rsidP="001642BC">
      <w:pPr>
        <w:rPr>
          <w:bCs/>
        </w:rPr>
      </w:pPr>
    </w:p>
    <w:p w14:paraId="240FFB8C" w14:textId="163B1A39" w:rsidR="001642BC" w:rsidRDefault="001642BC" w:rsidP="001642BC">
      <w:pPr>
        <w:rPr>
          <w:bCs/>
        </w:rPr>
      </w:pPr>
      <w:r>
        <w:rPr>
          <w:bCs/>
        </w:rPr>
        <w:t xml:space="preserve">Tilrettelegging av fysisk og psykisk </w:t>
      </w:r>
      <w:r w:rsidR="008B3B2D">
        <w:rPr>
          <w:bCs/>
        </w:rPr>
        <w:t xml:space="preserve">leke- og </w:t>
      </w:r>
      <w:r>
        <w:rPr>
          <w:bCs/>
        </w:rPr>
        <w:t>læringsmiljø</w:t>
      </w:r>
      <w:r w:rsidR="008B3B2D">
        <w:rPr>
          <w:bCs/>
        </w:rPr>
        <w:t xml:space="preserve"> for barn med særskilte behov etter Barnehagelovens kapittel 5A starter to år før skolestart. Barnehagen der barnet har plass, er ansvarlig for å opprette kontakt med mottakerskolen. Det er viktig at alle ansatte i barnehage og skole har kunnskap om hvor spesi</w:t>
      </w:r>
      <w:r w:rsidR="00106BA4">
        <w:rPr>
          <w:bCs/>
        </w:rPr>
        <w:t>e</w:t>
      </w:r>
      <w:r w:rsidR="008B3B2D">
        <w:rPr>
          <w:bCs/>
        </w:rPr>
        <w:t>lt sårbar overgangen kan være for disse barna.</w:t>
      </w:r>
      <w:r w:rsidR="002D3A5B">
        <w:rPr>
          <w:bCs/>
        </w:rPr>
        <w:t xml:space="preserve">                                     Tematikk overgang for </w:t>
      </w:r>
      <w:hyperlink r:id="rId11" w:history="1">
        <w:r w:rsidR="002D3A5B" w:rsidRPr="002D3A5B">
          <w:rPr>
            <w:rStyle w:val="Hyperkobling"/>
            <w:bCs/>
          </w:rPr>
          <w:t>barn med særskilte opplæringsbehov</w:t>
        </w:r>
      </w:hyperlink>
      <w:r w:rsidR="002D3A5B">
        <w:rPr>
          <w:bCs/>
        </w:rPr>
        <w:t xml:space="preserve"> fra Statped. </w:t>
      </w:r>
    </w:p>
    <w:p w14:paraId="1431F996" w14:textId="77777777" w:rsidR="007B3ACD" w:rsidRDefault="007B3ACD" w:rsidP="001642BC">
      <w:pPr>
        <w:rPr>
          <w:bCs/>
        </w:rPr>
      </w:pPr>
    </w:p>
    <w:p w14:paraId="5C40AD28" w14:textId="77777777" w:rsidR="007B3ACD" w:rsidRDefault="007B3ACD" w:rsidP="001642BC">
      <w:pPr>
        <w:rPr>
          <w:bCs/>
        </w:rPr>
      </w:pPr>
    </w:p>
    <w:p w14:paraId="383FC42E" w14:textId="77777777" w:rsidR="007B3ACD" w:rsidRDefault="007B3ACD" w:rsidP="001642BC">
      <w:pPr>
        <w:rPr>
          <w:bCs/>
        </w:rPr>
      </w:pPr>
    </w:p>
    <w:p w14:paraId="0155DABA" w14:textId="77777777" w:rsidR="001642BC" w:rsidRDefault="001642BC" w:rsidP="001642BC">
      <w:pPr>
        <w:rPr>
          <w:bCs/>
        </w:rPr>
      </w:pPr>
    </w:p>
    <w:p w14:paraId="55B4C605" w14:textId="77777777" w:rsidR="007B3ACD" w:rsidRDefault="007B3ACD" w:rsidP="001642BC">
      <w:pPr>
        <w:rPr>
          <w:bCs/>
        </w:rPr>
      </w:pPr>
    </w:p>
    <w:p w14:paraId="131D8D5B" w14:textId="77777777" w:rsidR="007B3ACD" w:rsidRPr="001642BC" w:rsidRDefault="007B3ACD" w:rsidP="001642BC">
      <w:pPr>
        <w:rPr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6"/>
        <w:gridCol w:w="2257"/>
        <w:gridCol w:w="2185"/>
        <w:gridCol w:w="2394"/>
      </w:tblGrid>
      <w:tr w:rsidR="004A53E6" w14:paraId="6C8B53A9" w14:textId="77777777" w:rsidTr="12F3C9F3">
        <w:tc>
          <w:tcPr>
            <w:tcW w:w="2226" w:type="dxa"/>
          </w:tcPr>
          <w:p w14:paraId="6FC48B56" w14:textId="77777777" w:rsidR="008B3B2D" w:rsidRPr="008B3B2D" w:rsidRDefault="008B3B2D" w:rsidP="001642BC">
            <w:pPr>
              <w:rPr>
                <w:b/>
                <w:bCs/>
              </w:rPr>
            </w:pPr>
            <w:r w:rsidRPr="008B3B2D">
              <w:rPr>
                <w:b/>
                <w:bCs/>
              </w:rPr>
              <w:t>Når</w:t>
            </w:r>
          </w:p>
        </w:tc>
        <w:tc>
          <w:tcPr>
            <w:tcW w:w="2257" w:type="dxa"/>
          </w:tcPr>
          <w:p w14:paraId="622253AF" w14:textId="77777777" w:rsidR="008B3B2D" w:rsidRPr="008B3B2D" w:rsidRDefault="008B3B2D" w:rsidP="001642BC">
            <w:pPr>
              <w:rPr>
                <w:b/>
                <w:bCs/>
              </w:rPr>
            </w:pPr>
            <w:r w:rsidRPr="008B3B2D">
              <w:rPr>
                <w:b/>
                <w:bCs/>
              </w:rPr>
              <w:t>Rutine</w:t>
            </w:r>
          </w:p>
        </w:tc>
        <w:tc>
          <w:tcPr>
            <w:tcW w:w="2185" w:type="dxa"/>
          </w:tcPr>
          <w:p w14:paraId="59F13AB6" w14:textId="77777777" w:rsidR="008B3B2D" w:rsidRPr="008B3B2D" w:rsidRDefault="008B3B2D" w:rsidP="001642BC">
            <w:pPr>
              <w:rPr>
                <w:b/>
                <w:bCs/>
              </w:rPr>
            </w:pPr>
            <w:r w:rsidRPr="008B3B2D">
              <w:rPr>
                <w:b/>
                <w:bCs/>
              </w:rPr>
              <w:t>Ansvar</w:t>
            </w:r>
          </w:p>
        </w:tc>
        <w:tc>
          <w:tcPr>
            <w:tcW w:w="2394" w:type="dxa"/>
          </w:tcPr>
          <w:p w14:paraId="166645AA" w14:textId="77777777" w:rsidR="008B3B2D" w:rsidRPr="008B3B2D" w:rsidRDefault="008B3B2D" w:rsidP="001642BC">
            <w:pPr>
              <w:rPr>
                <w:b/>
                <w:bCs/>
              </w:rPr>
            </w:pPr>
            <w:r w:rsidRPr="008B3B2D">
              <w:rPr>
                <w:b/>
                <w:bCs/>
              </w:rPr>
              <w:t>Aktivitet</w:t>
            </w:r>
          </w:p>
        </w:tc>
      </w:tr>
      <w:tr w:rsidR="004A53E6" w14:paraId="06FF61CC" w14:textId="77777777" w:rsidTr="12F3C9F3">
        <w:tc>
          <w:tcPr>
            <w:tcW w:w="2226" w:type="dxa"/>
          </w:tcPr>
          <w:p w14:paraId="3815707B" w14:textId="77777777" w:rsidR="008B3B2D" w:rsidRDefault="008B3B2D" w:rsidP="001642BC">
            <w:r>
              <w:t>2 år før skolestart (september)</w:t>
            </w:r>
          </w:p>
        </w:tc>
        <w:tc>
          <w:tcPr>
            <w:tcW w:w="2257" w:type="dxa"/>
          </w:tcPr>
          <w:p w14:paraId="298902B7" w14:textId="0D10E847" w:rsidR="008B3B2D" w:rsidRPr="00106BA4" w:rsidRDefault="008B3B2D" w:rsidP="001642BC">
            <w:r>
              <w:t xml:space="preserve">Gjennom </w:t>
            </w:r>
            <w:r w:rsidR="00850519">
              <w:t>formell mailhenvendelse, så i</w:t>
            </w:r>
            <w:r>
              <w:t>nformerer styrer skolen om barn med større funksjonsnedsettelser som krever betydelig tilrettelegging før skolestart</w:t>
            </w:r>
            <w:r w:rsidR="00AE19A9">
              <w:t xml:space="preserve"> (det kan være spisskompetanse</w:t>
            </w:r>
            <w:r w:rsidR="00AC3C31">
              <w:t xml:space="preserve">, bygningsmessige endringer el. </w:t>
            </w:r>
          </w:p>
        </w:tc>
        <w:tc>
          <w:tcPr>
            <w:tcW w:w="2185" w:type="dxa"/>
          </w:tcPr>
          <w:p w14:paraId="0839ECC4" w14:textId="77777777" w:rsidR="008B3B2D" w:rsidRDefault="008B3B2D" w:rsidP="001642BC">
            <w:r>
              <w:t>Styrer</w:t>
            </w:r>
          </w:p>
        </w:tc>
        <w:tc>
          <w:tcPr>
            <w:tcW w:w="2394" w:type="dxa"/>
          </w:tcPr>
          <w:p w14:paraId="313CDD37" w14:textId="77777777" w:rsidR="008B3B2D" w:rsidRDefault="00036454" w:rsidP="001642BC">
            <w:r>
              <w:t>Samarbeid og informasjon.</w:t>
            </w:r>
          </w:p>
        </w:tc>
      </w:tr>
      <w:tr w:rsidR="004A53E6" w14:paraId="30D03534" w14:textId="77777777" w:rsidTr="12F3C9F3">
        <w:tc>
          <w:tcPr>
            <w:tcW w:w="2226" w:type="dxa"/>
          </w:tcPr>
          <w:p w14:paraId="0E578848" w14:textId="77777777" w:rsidR="008B3B2D" w:rsidRDefault="008B3B2D" w:rsidP="001642BC">
            <w:r>
              <w:t>1 år før skolestart (juni)</w:t>
            </w:r>
            <w:r w:rsidR="00036454">
              <w:t>.</w:t>
            </w:r>
          </w:p>
        </w:tc>
        <w:tc>
          <w:tcPr>
            <w:tcW w:w="2257" w:type="dxa"/>
          </w:tcPr>
          <w:p w14:paraId="4F13FC56" w14:textId="4DE1CFD0" w:rsidR="008B3B2D" w:rsidRDefault="008B3B2D" w:rsidP="001642BC">
            <w:r>
              <w:t>Det gjennomføres IUP-møter for barn med rett til spesialpedagogisk hjelp</w:t>
            </w:r>
            <w:r w:rsidR="787C3436">
              <w:t xml:space="preserve"> (årsrapport). Skolen kalles inn</w:t>
            </w:r>
            <w:r w:rsidR="00AC3C31">
              <w:t xml:space="preserve"> på møte</w:t>
            </w:r>
            <w:r w:rsidR="00924698">
              <w:t>t</w:t>
            </w:r>
            <w:r w:rsidR="00AC3C31">
              <w:t xml:space="preserve"> </w:t>
            </w:r>
            <w:r w:rsidR="00AD14B2">
              <w:t xml:space="preserve">for </w:t>
            </w:r>
            <w:r w:rsidR="00AC3C31">
              <w:t>halvårsevaluering</w:t>
            </w:r>
            <w:r w:rsidR="00AD14B2">
              <w:t>.</w:t>
            </w:r>
            <w:r w:rsidR="00924698">
              <w:t xml:space="preserve"> V</w:t>
            </w:r>
            <w:r w:rsidR="787C3436">
              <w:t>urdere hvorvidt barnet er aktuell søker til TOA (søknadsfrist 1. oktober).</w:t>
            </w:r>
            <w:r w:rsidR="1394CEF7">
              <w:t xml:space="preserve"> </w:t>
            </w:r>
          </w:p>
        </w:tc>
        <w:tc>
          <w:tcPr>
            <w:tcW w:w="2185" w:type="dxa"/>
          </w:tcPr>
          <w:p w14:paraId="4CC44256" w14:textId="77777777" w:rsidR="008B3B2D" w:rsidRDefault="00036454" w:rsidP="001642BC">
            <w:r>
              <w:t>Styrer</w:t>
            </w:r>
          </w:p>
        </w:tc>
        <w:tc>
          <w:tcPr>
            <w:tcW w:w="2394" w:type="dxa"/>
          </w:tcPr>
          <w:p w14:paraId="2031C7F1" w14:textId="77777777" w:rsidR="008B3B2D" w:rsidRDefault="00036454" w:rsidP="001642BC">
            <w:r>
              <w:t>Samarbeid og informasjon.</w:t>
            </w:r>
          </w:p>
        </w:tc>
      </w:tr>
      <w:tr w:rsidR="004A53E6" w14:paraId="3C94DC0D" w14:textId="77777777" w:rsidTr="12F3C9F3">
        <w:tc>
          <w:tcPr>
            <w:tcW w:w="2226" w:type="dxa"/>
          </w:tcPr>
          <w:p w14:paraId="3E95DEC3" w14:textId="77777777" w:rsidR="008B3B2D" w:rsidRDefault="00036454" w:rsidP="001642BC">
            <w:r>
              <w:t>1 år før skolestart (august).</w:t>
            </w:r>
          </w:p>
        </w:tc>
        <w:tc>
          <w:tcPr>
            <w:tcW w:w="2257" w:type="dxa"/>
          </w:tcPr>
          <w:p w14:paraId="168FB4A3" w14:textId="77777777" w:rsidR="008B3B2D" w:rsidRDefault="00036454" w:rsidP="001642BC">
            <w:r w:rsidRPr="001008BA">
              <w:t>Gjennom en formell henvendelse</w:t>
            </w:r>
            <w:r>
              <w:t xml:space="preserve"> til aktuell skole, informeres det om antall skolestartere.</w:t>
            </w:r>
          </w:p>
        </w:tc>
        <w:tc>
          <w:tcPr>
            <w:tcW w:w="2185" w:type="dxa"/>
          </w:tcPr>
          <w:p w14:paraId="221183DE" w14:textId="77777777" w:rsidR="008B3B2D" w:rsidRDefault="00036454" w:rsidP="001642BC">
            <w:r>
              <w:t>Styrer</w:t>
            </w:r>
          </w:p>
        </w:tc>
        <w:tc>
          <w:tcPr>
            <w:tcW w:w="2394" w:type="dxa"/>
          </w:tcPr>
          <w:p w14:paraId="14FCAD66" w14:textId="77777777" w:rsidR="008B3B2D" w:rsidRDefault="00036454" w:rsidP="001642BC">
            <w:r>
              <w:t>Samarbeid og informasjon.</w:t>
            </w:r>
          </w:p>
        </w:tc>
      </w:tr>
      <w:tr w:rsidR="004A53E6" w14:paraId="4E614DBE" w14:textId="77777777" w:rsidTr="12F3C9F3">
        <w:tc>
          <w:tcPr>
            <w:tcW w:w="2226" w:type="dxa"/>
          </w:tcPr>
          <w:p w14:paraId="35CAA8D4" w14:textId="77777777" w:rsidR="008B3B2D" w:rsidRDefault="004A53E6" w:rsidP="001642BC">
            <w:r>
              <w:t>1 år før skolestart (oktober)</w:t>
            </w:r>
          </w:p>
        </w:tc>
        <w:tc>
          <w:tcPr>
            <w:tcW w:w="2257" w:type="dxa"/>
          </w:tcPr>
          <w:p w14:paraId="3ABB9925" w14:textId="77777777" w:rsidR="008B3B2D" w:rsidRDefault="004A53E6" w:rsidP="001642BC">
            <w:r>
              <w:t xml:space="preserve">Det gjennomføres faglig- pedagogiske samarbeidsmøter mellom skoler og barnehager i samme skolekrets. </w:t>
            </w:r>
          </w:p>
        </w:tc>
        <w:tc>
          <w:tcPr>
            <w:tcW w:w="2185" w:type="dxa"/>
          </w:tcPr>
          <w:p w14:paraId="49EEE8E6" w14:textId="77777777" w:rsidR="008B3B2D" w:rsidRDefault="004A53E6" w:rsidP="001642BC">
            <w:r>
              <w:t>Skolen</w:t>
            </w:r>
            <w:r w:rsidR="00B138A9">
              <w:t>e</w:t>
            </w:r>
          </w:p>
        </w:tc>
        <w:tc>
          <w:tcPr>
            <w:tcW w:w="2394" w:type="dxa"/>
          </w:tcPr>
          <w:p w14:paraId="6D698BD4" w14:textId="77777777" w:rsidR="008B3B2D" w:rsidRDefault="004A53E6" w:rsidP="001642BC">
            <w:r>
              <w:t>Kulturbygging</w:t>
            </w:r>
          </w:p>
          <w:p w14:paraId="052640C6" w14:textId="77777777" w:rsidR="00B138A9" w:rsidRDefault="00B138A9" w:rsidP="001642BC"/>
          <w:p w14:paraId="278FB00B" w14:textId="77777777" w:rsidR="00B138A9" w:rsidRDefault="00B138A9" w:rsidP="001642BC">
            <w:r>
              <w:t>Aktuelle tema kan være arbeidsmetoder i barnehager og skoler. Ressurser ved overgang kan benyttes, eksempelvis Språkløyper.</w:t>
            </w:r>
          </w:p>
        </w:tc>
      </w:tr>
      <w:tr w:rsidR="004A53E6" w14:paraId="27679B90" w14:textId="77777777" w:rsidTr="12F3C9F3">
        <w:tc>
          <w:tcPr>
            <w:tcW w:w="2226" w:type="dxa"/>
          </w:tcPr>
          <w:p w14:paraId="05F05143" w14:textId="77777777" w:rsidR="008B3B2D" w:rsidRDefault="00B138A9" w:rsidP="001642BC">
            <w:r>
              <w:t>15.januar</w:t>
            </w:r>
          </w:p>
        </w:tc>
        <w:tc>
          <w:tcPr>
            <w:tcW w:w="2257" w:type="dxa"/>
          </w:tcPr>
          <w:p w14:paraId="6F6A25A5" w14:textId="34F31534" w:rsidR="008B3B2D" w:rsidRDefault="00B138A9" w:rsidP="001642BC">
            <w:r>
              <w:t>Frist for elektronisk innskriving til skolene.</w:t>
            </w:r>
          </w:p>
        </w:tc>
        <w:tc>
          <w:tcPr>
            <w:tcW w:w="2185" w:type="dxa"/>
          </w:tcPr>
          <w:p w14:paraId="56330E85" w14:textId="77777777" w:rsidR="00B138A9" w:rsidRDefault="00B138A9" w:rsidP="001642BC">
            <w:r>
              <w:t>Kommunalsjef for oppvekst og utdanning.</w:t>
            </w:r>
          </w:p>
        </w:tc>
        <w:tc>
          <w:tcPr>
            <w:tcW w:w="2394" w:type="dxa"/>
          </w:tcPr>
          <w:p w14:paraId="7FC0ED96" w14:textId="77777777" w:rsidR="008B3B2D" w:rsidRDefault="00B138A9" w:rsidP="001642BC">
            <w:r>
              <w:t>Informasjon</w:t>
            </w:r>
          </w:p>
        </w:tc>
      </w:tr>
      <w:tr w:rsidR="004A53E6" w14:paraId="2FA3D9F9" w14:textId="77777777" w:rsidTr="12F3C9F3">
        <w:tc>
          <w:tcPr>
            <w:tcW w:w="2226" w:type="dxa"/>
          </w:tcPr>
          <w:p w14:paraId="4CC7B7C2" w14:textId="77777777" w:rsidR="008B3B2D" w:rsidRDefault="00B138A9" w:rsidP="001642BC">
            <w:r>
              <w:t>Innen 1. februar</w:t>
            </w:r>
          </w:p>
        </w:tc>
        <w:tc>
          <w:tcPr>
            <w:tcW w:w="2257" w:type="dxa"/>
          </w:tcPr>
          <w:p w14:paraId="24E15C27" w14:textId="77777777" w:rsidR="008B3B2D" w:rsidRDefault="00B138A9" w:rsidP="001642BC">
            <w:r>
              <w:t xml:space="preserve">Det gjennomføres halvårsevaluering av IUP for barn med rett til spesialpedagogisk </w:t>
            </w:r>
            <w:r>
              <w:lastRenderedPageBreak/>
              <w:t>hjelp. Skolen kalles inn til dette møtet.</w:t>
            </w:r>
          </w:p>
        </w:tc>
        <w:tc>
          <w:tcPr>
            <w:tcW w:w="2185" w:type="dxa"/>
          </w:tcPr>
          <w:p w14:paraId="7499135D" w14:textId="77777777" w:rsidR="008B3B2D" w:rsidRDefault="00B138A9" w:rsidP="001642BC">
            <w:r>
              <w:lastRenderedPageBreak/>
              <w:t>Styrer</w:t>
            </w:r>
          </w:p>
        </w:tc>
        <w:tc>
          <w:tcPr>
            <w:tcW w:w="2394" w:type="dxa"/>
          </w:tcPr>
          <w:p w14:paraId="2F88D6C4" w14:textId="77777777" w:rsidR="008B3B2D" w:rsidRDefault="00B138A9" w:rsidP="001642BC">
            <w:r>
              <w:t>Samarbeid og informasjon</w:t>
            </w:r>
          </w:p>
        </w:tc>
      </w:tr>
      <w:tr w:rsidR="004A53E6" w14:paraId="4EA42A09" w14:textId="77777777" w:rsidTr="12F3C9F3">
        <w:tc>
          <w:tcPr>
            <w:tcW w:w="2226" w:type="dxa"/>
          </w:tcPr>
          <w:p w14:paraId="3BEDE4D9" w14:textId="77777777" w:rsidR="008B3B2D" w:rsidRDefault="000427BB" w:rsidP="001642BC">
            <w:r>
              <w:t>Februar/mars</w:t>
            </w:r>
          </w:p>
        </w:tc>
        <w:tc>
          <w:tcPr>
            <w:tcW w:w="2257" w:type="dxa"/>
          </w:tcPr>
          <w:p w14:paraId="307125EF" w14:textId="77777777" w:rsidR="008B3B2D" w:rsidRDefault="000427BB" w:rsidP="001642BC">
            <w:r>
              <w:t>Foreldremøte på skolene for nye foreldre.</w:t>
            </w:r>
          </w:p>
        </w:tc>
        <w:tc>
          <w:tcPr>
            <w:tcW w:w="2185" w:type="dxa"/>
          </w:tcPr>
          <w:p w14:paraId="7FC91823" w14:textId="77777777" w:rsidR="008B3B2D" w:rsidRDefault="000427BB" w:rsidP="001642BC">
            <w:r>
              <w:t>Skolene</w:t>
            </w:r>
          </w:p>
          <w:p w14:paraId="60B00082" w14:textId="6C814B92" w:rsidR="000427BB" w:rsidRDefault="000427BB" w:rsidP="001642BC"/>
          <w:p w14:paraId="5B105690" w14:textId="3849687A" w:rsidR="000427BB" w:rsidRDefault="000427BB" w:rsidP="001642BC">
            <w:r>
              <w:t>Skolene må bestille tolker der det er nødvendig</w:t>
            </w:r>
            <w:r w:rsidR="000D7A7D">
              <w:t xml:space="preserve"> etter informasjon fra barnehagen.</w:t>
            </w:r>
          </w:p>
        </w:tc>
        <w:tc>
          <w:tcPr>
            <w:tcW w:w="2394" w:type="dxa"/>
          </w:tcPr>
          <w:p w14:paraId="1CD5BC43" w14:textId="77777777" w:rsidR="008B3B2D" w:rsidRDefault="000427BB" w:rsidP="001642BC">
            <w:r>
              <w:t>Samarbeid, informasjon og forventningsavkl</w:t>
            </w:r>
            <w:r w:rsidR="001008BA">
              <w:t>a</w:t>
            </w:r>
            <w:r>
              <w:t>ringer.</w:t>
            </w:r>
          </w:p>
        </w:tc>
      </w:tr>
      <w:tr w:rsidR="00B138A9" w14:paraId="7B40E956" w14:textId="77777777" w:rsidTr="12F3C9F3">
        <w:tc>
          <w:tcPr>
            <w:tcW w:w="2226" w:type="dxa"/>
          </w:tcPr>
          <w:p w14:paraId="0AED70FE" w14:textId="77777777" w:rsidR="00B138A9" w:rsidRDefault="000427BB" w:rsidP="001642BC">
            <w:r>
              <w:t>Innen 1. april</w:t>
            </w:r>
          </w:p>
        </w:tc>
        <w:tc>
          <w:tcPr>
            <w:tcW w:w="2257" w:type="dxa"/>
          </w:tcPr>
          <w:p w14:paraId="52146BF5" w14:textId="77777777" w:rsidR="00B138A9" w:rsidRDefault="000427BB" w:rsidP="001642BC">
            <w:r>
              <w:t>Barnehagene sender skjema for overgang til skolene.</w:t>
            </w:r>
          </w:p>
        </w:tc>
        <w:tc>
          <w:tcPr>
            <w:tcW w:w="2185" w:type="dxa"/>
          </w:tcPr>
          <w:p w14:paraId="747E6BDE" w14:textId="14F1A20D" w:rsidR="00B138A9" w:rsidRDefault="000427BB" w:rsidP="001642BC">
            <w:r>
              <w:t xml:space="preserve">Styrer har ansvar for at skjemaene </w:t>
            </w:r>
            <w:r w:rsidR="005D46B2">
              <w:t>er fullstendig utfylt og at det sendes</w:t>
            </w:r>
            <w:r>
              <w:t xml:space="preserve"> til aktuell skole</w:t>
            </w:r>
            <w:r w:rsidR="005D46B2">
              <w:t>.</w:t>
            </w:r>
            <w:r w:rsidR="00174E82">
              <w:t xml:space="preserve"> </w:t>
            </w:r>
          </w:p>
        </w:tc>
        <w:tc>
          <w:tcPr>
            <w:tcW w:w="2394" w:type="dxa"/>
          </w:tcPr>
          <w:p w14:paraId="30FD29FF" w14:textId="77777777" w:rsidR="00B138A9" w:rsidRDefault="001008BA" w:rsidP="001642BC">
            <w:r>
              <w:t>Informasjon og samarbeid.</w:t>
            </w:r>
          </w:p>
        </w:tc>
      </w:tr>
      <w:tr w:rsidR="00B138A9" w14:paraId="2EFA782F" w14:textId="77777777" w:rsidTr="12F3C9F3">
        <w:tc>
          <w:tcPr>
            <w:tcW w:w="2226" w:type="dxa"/>
          </w:tcPr>
          <w:p w14:paraId="04446FF2" w14:textId="77777777" w:rsidR="00B138A9" w:rsidRDefault="001008BA" w:rsidP="001642BC">
            <w:r>
              <w:t>April</w:t>
            </w:r>
          </w:p>
        </w:tc>
        <w:tc>
          <w:tcPr>
            <w:tcW w:w="2257" w:type="dxa"/>
          </w:tcPr>
          <w:p w14:paraId="50875960" w14:textId="77777777" w:rsidR="00B138A9" w:rsidRDefault="001008BA" w:rsidP="001642BC">
            <w:r>
              <w:t>Overføringsmøter mellom enkeltbarnehager og enkeltskoler</w:t>
            </w:r>
          </w:p>
        </w:tc>
        <w:tc>
          <w:tcPr>
            <w:tcW w:w="2185" w:type="dxa"/>
          </w:tcPr>
          <w:p w14:paraId="737C9622" w14:textId="77777777" w:rsidR="00B138A9" w:rsidRDefault="001008BA" w:rsidP="001642BC">
            <w:r>
              <w:t xml:space="preserve">Styrer </w:t>
            </w:r>
          </w:p>
        </w:tc>
        <w:tc>
          <w:tcPr>
            <w:tcW w:w="2394" w:type="dxa"/>
          </w:tcPr>
          <w:p w14:paraId="0D988387" w14:textId="77777777" w:rsidR="00B138A9" w:rsidRDefault="00BC26C8" w:rsidP="001642BC">
            <w:r>
              <w:t>Informasjon, samarbeid og kulturbygging</w:t>
            </w:r>
          </w:p>
        </w:tc>
      </w:tr>
      <w:tr w:rsidR="00106BA4" w14:paraId="1474669D" w14:textId="77777777" w:rsidTr="12F3C9F3">
        <w:tc>
          <w:tcPr>
            <w:tcW w:w="2226" w:type="dxa"/>
            <w:vMerge w:val="restart"/>
          </w:tcPr>
          <w:p w14:paraId="59E16802" w14:textId="77777777" w:rsidR="00106BA4" w:rsidRDefault="00106BA4" w:rsidP="001642BC">
            <w:r>
              <w:t>Mai/juni</w:t>
            </w:r>
          </w:p>
          <w:p w14:paraId="375FF2C3" w14:textId="77777777" w:rsidR="00106BA4" w:rsidRDefault="00106BA4" w:rsidP="001642BC"/>
        </w:tc>
        <w:tc>
          <w:tcPr>
            <w:tcW w:w="2257" w:type="dxa"/>
          </w:tcPr>
          <w:p w14:paraId="76F0FB1A" w14:textId="77777777" w:rsidR="00106BA4" w:rsidRDefault="00106BA4" w:rsidP="001642BC">
            <w:r>
              <w:t>Samarbeidsmøte rundt barn med rett til spesialpedagogisk hjelp. Dette møtet kobles sammen med IUP-møte. Skolene kalles inn til dette møtet</w:t>
            </w:r>
          </w:p>
        </w:tc>
        <w:tc>
          <w:tcPr>
            <w:tcW w:w="2185" w:type="dxa"/>
          </w:tcPr>
          <w:p w14:paraId="15DE139A" w14:textId="77777777" w:rsidR="00106BA4" w:rsidRDefault="00106BA4" w:rsidP="001642BC">
            <w:r>
              <w:t>Styrer</w:t>
            </w:r>
          </w:p>
        </w:tc>
        <w:tc>
          <w:tcPr>
            <w:tcW w:w="2394" w:type="dxa"/>
          </w:tcPr>
          <w:p w14:paraId="03A2B7DE" w14:textId="77777777" w:rsidR="00106BA4" w:rsidRDefault="00106BA4" w:rsidP="001642BC">
            <w:r>
              <w:t>Samarbeid og informasjon.</w:t>
            </w:r>
          </w:p>
        </w:tc>
      </w:tr>
      <w:tr w:rsidR="00106BA4" w14:paraId="215D6AF8" w14:textId="77777777" w:rsidTr="12F3C9F3">
        <w:tc>
          <w:tcPr>
            <w:tcW w:w="2226" w:type="dxa"/>
            <w:vMerge/>
          </w:tcPr>
          <w:p w14:paraId="509159E5" w14:textId="77777777" w:rsidR="00106BA4" w:rsidRDefault="00106BA4" w:rsidP="001642BC"/>
        </w:tc>
        <w:tc>
          <w:tcPr>
            <w:tcW w:w="2257" w:type="dxa"/>
          </w:tcPr>
          <w:p w14:paraId="73327D41" w14:textId="77777777" w:rsidR="00106BA4" w:rsidRDefault="00106BA4" w:rsidP="001642BC">
            <w:r>
              <w:t xml:space="preserve">Foreldremøte på skolen for nye foreldre. </w:t>
            </w:r>
          </w:p>
        </w:tc>
        <w:tc>
          <w:tcPr>
            <w:tcW w:w="2185" w:type="dxa"/>
          </w:tcPr>
          <w:p w14:paraId="72FC295C" w14:textId="77777777" w:rsidR="00106BA4" w:rsidRDefault="00106BA4" w:rsidP="001642BC">
            <w:r>
              <w:t>Skolene</w:t>
            </w:r>
          </w:p>
          <w:p w14:paraId="4ECBAD46" w14:textId="77777777" w:rsidR="00106BA4" w:rsidRDefault="00106BA4" w:rsidP="001642BC"/>
          <w:p w14:paraId="76C34432" w14:textId="77777777" w:rsidR="00106BA4" w:rsidRDefault="00106BA4" w:rsidP="001642BC">
            <w:r>
              <w:t>Skolene må bestille tolker der det er nødvendig!</w:t>
            </w:r>
          </w:p>
        </w:tc>
        <w:tc>
          <w:tcPr>
            <w:tcW w:w="2394" w:type="dxa"/>
          </w:tcPr>
          <w:p w14:paraId="3C1C3657" w14:textId="77777777" w:rsidR="00106BA4" w:rsidRDefault="00106BA4" w:rsidP="001642BC">
            <w:r>
              <w:t xml:space="preserve">Samarbeid, informasjon og forventningsavklaringer. </w:t>
            </w:r>
          </w:p>
        </w:tc>
      </w:tr>
      <w:tr w:rsidR="00106BA4" w14:paraId="430A1E0B" w14:textId="77777777" w:rsidTr="12F3C9F3">
        <w:tc>
          <w:tcPr>
            <w:tcW w:w="2226" w:type="dxa"/>
            <w:vMerge/>
          </w:tcPr>
          <w:p w14:paraId="17DD6AE3" w14:textId="77777777" w:rsidR="00106BA4" w:rsidRDefault="00106BA4" w:rsidP="001642BC"/>
        </w:tc>
        <w:tc>
          <w:tcPr>
            <w:tcW w:w="2257" w:type="dxa"/>
          </w:tcPr>
          <w:p w14:paraId="245A422F" w14:textId="32D57E70" w:rsidR="00106BA4" w:rsidRDefault="00106BA4" w:rsidP="001642BC">
            <w:r>
              <w:t xml:space="preserve">Barna inviteres til </w:t>
            </w:r>
            <w:r w:rsidR="001C264B">
              <w:t>besøksdager.</w:t>
            </w:r>
          </w:p>
        </w:tc>
        <w:tc>
          <w:tcPr>
            <w:tcW w:w="2185" w:type="dxa"/>
          </w:tcPr>
          <w:p w14:paraId="35A9D5FF" w14:textId="77777777" w:rsidR="00312587" w:rsidRDefault="00106BA4" w:rsidP="001642BC">
            <w:r>
              <w:t>Skolene</w:t>
            </w:r>
          </w:p>
          <w:p w14:paraId="4F837812" w14:textId="3CB7AFE7" w:rsidR="00106BA4" w:rsidRDefault="00106BA4" w:rsidP="001642BC">
            <w:r>
              <w:t>(kopi til aktuelle barnehager).</w:t>
            </w:r>
          </w:p>
        </w:tc>
        <w:tc>
          <w:tcPr>
            <w:tcW w:w="2394" w:type="dxa"/>
          </w:tcPr>
          <w:p w14:paraId="01A21B9E" w14:textId="77777777" w:rsidR="00106BA4" w:rsidRDefault="00106BA4" w:rsidP="001642BC">
            <w:r>
              <w:t>Forventningsavklaringer og informasjon.</w:t>
            </w:r>
          </w:p>
        </w:tc>
      </w:tr>
      <w:tr w:rsidR="00106BA4" w14:paraId="66EDD351" w14:textId="77777777" w:rsidTr="12F3C9F3">
        <w:tc>
          <w:tcPr>
            <w:tcW w:w="2226" w:type="dxa"/>
            <w:vMerge/>
          </w:tcPr>
          <w:p w14:paraId="762F54D3" w14:textId="77777777" w:rsidR="00106BA4" w:rsidRDefault="00106BA4" w:rsidP="001642BC"/>
        </w:tc>
        <w:tc>
          <w:tcPr>
            <w:tcW w:w="2257" w:type="dxa"/>
          </w:tcPr>
          <w:p w14:paraId="10D61D3D" w14:textId="77777777" w:rsidR="00106BA4" w:rsidRDefault="00106BA4" w:rsidP="001642BC">
            <w:r>
              <w:t>Bli-kjent-dager / integreringsdager/ besøksdager på SFO</w:t>
            </w:r>
          </w:p>
        </w:tc>
        <w:tc>
          <w:tcPr>
            <w:tcW w:w="2185" w:type="dxa"/>
          </w:tcPr>
          <w:p w14:paraId="012C66EF" w14:textId="77777777" w:rsidR="00257F28" w:rsidRDefault="00106BA4" w:rsidP="001642BC">
            <w:r>
              <w:t>Skolene</w:t>
            </w:r>
            <w:r w:rsidR="00257F28">
              <w:t xml:space="preserve"> </w:t>
            </w:r>
          </w:p>
          <w:p w14:paraId="1F759407" w14:textId="0ED7CCCA" w:rsidR="00106BA4" w:rsidRDefault="00106BA4" w:rsidP="001642BC">
            <w:r>
              <w:t>(kopi til aktuelle barnehager).</w:t>
            </w:r>
          </w:p>
        </w:tc>
        <w:tc>
          <w:tcPr>
            <w:tcW w:w="2394" w:type="dxa"/>
          </w:tcPr>
          <w:p w14:paraId="7CBC82AB" w14:textId="77777777" w:rsidR="00106BA4" w:rsidRDefault="00106BA4" w:rsidP="001642BC">
            <w:r>
              <w:t>Forventningsavklaringer og informasjon.</w:t>
            </w:r>
          </w:p>
        </w:tc>
      </w:tr>
      <w:tr w:rsidR="00BC26C8" w14:paraId="5D47E3A5" w14:textId="77777777" w:rsidTr="12F3C9F3">
        <w:tc>
          <w:tcPr>
            <w:tcW w:w="2226" w:type="dxa"/>
          </w:tcPr>
          <w:p w14:paraId="4CD0AFF4" w14:textId="77777777" w:rsidR="00BC26C8" w:rsidRDefault="00126595" w:rsidP="001642BC">
            <w:r>
              <w:t>August</w:t>
            </w:r>
          </w:p>
        </w:tc>
        <w:tc>
          <w:tcPr>
            <w:tcW w:w="2257" w:type="dxa"/>
          </w:tcPr>
          <w:p w14:paraId="7CFB0232" w14:textId="77777777" w:rsidR="00BC26C8" w:rsidRDefault="00126595" w:rsidP="001642BC">
            <w:r>
              <w:t>Elevene får velkomstbrev fra skolen.</w:t>
            </w:r>
          </w:p>
        </w:tc>
        <w:tc>
          <w:tcPr>
            <w:tcW w:w="2185" w:type="dxa"/>
          </w:tcPr>
          <w:p w14:paraId="44904135" w14:textId="77777777" w:rsidR="00BC26C8" w:rsidRDefault="00126595" w:rsidP="001642BC">
            <w:r>
              <w:t>Skolene</w:t>
            </w:r>
          </w:p>
        </w:tc>
        <w:tc>
          <w:tcPr>
            <w:tcW w:w="2394" w:type="dxa"/>
          </w:tcPr>
          <w:p w14:paraId="6D2270A2" w14:textId="77777777" w:rsidR="00BC26C8" w:rsidRDefault="00126595" w:rsidP="001642BC">
            <w:r>
              <w:t>Informasjon</w:t>
            </w:r>
            <w:r w:rsidR="00106BA4">
              <w:t>.</w:t>
            </w:r>
          </w:p>
        </w:tc>
      </w:tr>
      <w:tr w:rsidR="00106BA4" w14:paraId="3CDD209C" w14:textId="77777777" w:rsidTr="12F3C9F3">
        <w:tc>
          <w:tcPr>
            <w:tcW w:w="2226" w:type="dxa"/>
            <w:vMerge w:val="restart"/>
          </w:tcPr>
          <w:p w14:paraId="29F52741" w14:textId="77777777" w:rsidR="00106BA4" w:rsidRDefault="00106BA4" w:rsidP="001642BC">
            <w:r>
              <w:t>August/september</w:t>
            </w:r>
          </w:p>
          <w:p w14:paraId="3CEFBB2F" w14:textId="77777777" w:rsidR="00106BA4" w:rsidRDefault="00106BA4" w:rsidP="001642BC"/>
        </w:tc>
        <w:tc>
          <w:tcPr>
            <w:tcW w:w="2257" w:type="dxa"/>
          </w:tcPr>
          <w:p w14:paraId="53ECDA5B" w14:textId="77777777" w:rsidR="00106BA4" w:rsidRDefault="00106BA4" w:rsidP="001642BC">
            <w:r>
              <w:t>Foreldremøte.</w:t>
            </w:r>
          </w:p>
        </w:tc>
        <w:tc>
          <w:tcPr>
            <w:tcW w:w="2185" w:type="dxa"/>
          </w:tcPr>
          <w:p w14:paraId="4081BE8F" w14:textId="77777777" w:rsidR="00106BA4" w:rsidRDefault="00106BA4" w:rsidP="001642BC">
            <w:r>
              <w:t>Skolene</w:t>
            </w:r>
          </w:p>
        </w:tc>
        <w:tc>
          <w:tcPr>
            <w:tcW w:w="2394" w:type="dxa"/>
          </w:tcPr>
          <w:p w14:paraId="4C784432" w14:textId="77777777" w:rsidR="00106BA4" w:rsidRDefault="00106BA4" w:rsidP="001642BC">
            <w:r>
              <w:t>Samarbeid og informasjon.</w:t>
            </w:r>
          </w:p>
        </w:tc>
      </w:tr>
      <w:tr w:rsidR="00106BA4" w14:paraId="76F96EE4" w14:textId="77777777" w:rsidTr="12F3C9F3">
        <w:tc>
          <w:tcPr>
            <w:tcW w:w="2226" w:type="dxa"/>
            <w:vMerge/>
          </w:tcPr>
          <w:p w14:paraId="0A38D079" w14:textId="77777777" w:rsidR="00106BA4" w:rsidRDefault="00106BA4" w:rsidP="001642BC"/>
        </w:tc>
        <w:tc>
          <w:tcPr>
            <w:tcW w:w="2257" w:type="dxa"/>
          </w:tcPr>
          <w:p w14:paraId="40A27697" w14:textId="77777777" w:rsidR="00106BA4" w:rsidRDefault="00106BA4" w:rsidP="001642BC">
            <w:r>
              <w:t>Første utviklingssamtale.</w:t>
            </w:r>
          </w:p>
          <w:p w14:paraId="33AC6762" w14:textId="77777777" w:rsidR="00106BA4" w:rsidRDefault="00106BA4" w:rsidP="001642BC">
            <w:r>
              <w:t>Skjema med informasjon fra barnehagen benyttes.</w:t>
            </w:r>
          </w:p>
        </w:tc>
        <w:tc>
          <w:tcPr>
            <w:tcW w:w="2185" w:type="dxa"/>
          </w:tcPr>
          <w:p w14:paraId="7806DCFC" w14:textId="77777777" w:rsidR="00106BA4" w:rsidRDefault="00257F28" w:rsidP="001642BC">
            <w:r>
              <w:t>Skolene</w:t>
            </w:r>
          </w:p>
        </w:tc>
        <w:tc>
          <w:tcPr>
            <w:tcW w:w="2394" w:type="dxa"/>
          </w:tcPr>
          <w:p w14:paraId="3A58AD34" w14:textId="77777777" w:rsidR="00106BA4" w:rsidRDefault="00106BA4" w:rsidP="001642BC">
            <w:r>
              <w:t>Samarbeid og informasjon.</w:t>
            </w:r>
          </w:p>
        </w:tc>
      </w:tr>
    </w:tbl>
    <w:p w14:paraId="5A201A36" w14:textId="77777777" w:rsidR="001642BC" w:rsidRDefault="001642BC"/>
    <w:p w14:paraId="1C9A6D59" w14:textId="77777777" w:rsidR="00106BA4" w:rsidRDefault="00106BA4"/>
    <w:sectPr w:rsidR="00106BA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2EE9" w14:textId="77777777" w:rsidR="00CC22B1" w:rsidRDefault="00CC22B1" w:rsidP="001642BC">
      <w:pPr>
        <w:spacing w:after="0" w:line="240" w:lineRule="auto"/>
      </w:pPr>
      <w:r>
        <w:separator/>
      </w:r>
    </w:p>
  </w:endnote>
  <w:endnote w:type="continuationSeparator" w:id="0">
    <w:p w14:paraId="35A1755B" w14:textId="77777777" w:rsidR="00CC22B1" w:rsidRDefault="00CC22B1" w:rsidP="001642BC">
      <w:pPr>
        <w:spacing w:after="0" w:line="240" w:lineRule="auto"/>
      </w:pPr>
      <w:r>
        <w:continuationSeparator/>
      </w:r>
    </w:p>
  </w:endnote>
  <w:endnote w:type="continuationNotice" w:id="1">
    <w:p w14:paraId="7D7BA54A" w14:textId="77777777" w:rsidR="00CC22B1" w:rsidRDefault="00CC2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30975"/>
      <w:docPartObj>
        <w:docPartGallery w:val="Page Numbers (Bottom of Page)"/>
        <w:docPartUnique/>
      </w:docPartObj>
    </w:sdtPr>
    <w:sdtContent>
      <w:p w14:paraId="63ACB95C" w14:textId="77777777" w:rsidR="00106BA4" w:rsidRDefault="00106BA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FF69B" w14:textId="77777777" w:rsidR="00106BA4" w:rsidRPr="00106BA4" w:rsidRDefault="00106BA4" w:rsidP="00106BA4">
    <w:pPr>
      <w:pStyle w:val="Bunntekst"/>
      <w:jc w:val="center"/>
      <w:rPr>
        <w:sz w:val="16"/>
        <w:szCs w:val="16"/>
      </w:rPr>
    </w:pPr>
    <w:r w:rsidRPr="00106BA4">
      <w:rPr>
        <w:sz w:val="16"/>
        <w:szCs w:val="16"/>
      </w:rPr>
      <w:t>- Prosedyre for overgang barnehage- SFO og skole- revidert 29.09.2023 -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0382" w14:textId="77777777" w:rsidR="00CC22B1" w:rsidRDefault="00CC22B1" w:rsidP="001642BC">
      <w:pPr>
        <w:spacing w:after="0" w:line="240" w:lineRule="auto"/>
      </w:pPr>
      <w:r>
        <w:separator/>
      </w:r>
    </w:p>
  </w:footnote>
  <w:footnote w:type="continuationSeparator" w:id="0">
    <w:p w14:paraId="07465CA4" w14:textId="77777777" w:rsidR="00CC22B1" w:rsidRDefault="00CC22B1" w:rsidP="001642BC">
      <w:pPr>
        <w:spacing w:after="0" w:line="240" w:lineRule="auto"/>
      </w:pPr>
      <w:r>
        <w:continuationSeparator/>
      </w:r>
    </w:p>
  </w:footnote>
  <w:footnote w:type="continuationNotice" w:id="1">
    <w:p w14:paraId="4BA45963" w14:textId="77777777" w:rsidR="00CC22B1" w:rsidRDefault="00CC2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C941" w14:textId="77777777" w:rsidR="001642BC" w:rsidRDefault="001642BC">
    <w:pPr>
      <w:pStyle w:val="Topptekst"/>
    </w:pPr>
    <w:r>
      <w:rPr>
        <w:noProof/>
        <w:color w:val="0000FF"/>
        <w:lang w:eastAsia="nb-NO"/>
      </w:rPr>
      <w:drawing>
        <wp:inline distT="0" distB="0" distL="0" distR="0" wp14:anchorId="17A78EE7" wp14:editId="1221F4BC">
          <wp:extent cx="1190847" cy="543079"/>
          <wp:effectExtent l="0" t="0" r="0" b="9525"/>
          <wp:docPr id="1" name="Bilde 1" descr="Levanger kommunevåpen">
            <a:hlinkClick xmlns:a="http://schemas.openxmlformats.org/drawingml/2006/main" r:id="rId1" tooltip="&quot;Til start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anger kommunevåpen">
                    <a:hlinkClick r:id="rId1" tooltip="&quot;Til start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54" cy="55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DDF"/>
    <w:multiLevelType w:val="hybridMultilevel"/>
    <w:tmpl w:val="E9668F00"/>
    <w:lvl w:ilvl="0" w:tplc="A8C64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C"/>
    <w:rsid w:val="00036454"/>
    <w:rsid w:val="000427BB"/>
    <w:rsid w:val="00083F6F"/>
    <w:rsid w:val="000D7A7D"/>
    <w:rsid w:val="000F2CB3"/>
    <w:rsid w:val="001008BA"/>
    <w:rsid w:val="00106BA4"/>
    <w:rsid w:val="00126595"/>
    <w:rsid w:val="001642BC"/>
    <w:rsid w:val="00174E82"/>
    <w:rsid w:val="001C264B"/>
    <w:rsid w:val="001F6EB2"/>
    <w:rsid w:val="00257F28"/>
    <w:rsid w:val="002C61F9"/>
    <w:rsid w:val="002C707E"/>
    <w:rsid w:val="002D3A5B"/>
    <w:rsid w:val="00312587"/>
    <w:rsid w:val="00400BF8"/>
    <w:rsid w:val="004A53E6"/>
    <w:rsid w:val="00573B1C"/>
    <w:rsid w:val="005D46B2"/>
    <w:rsid w:val="00683B69"/>
    <w:rsid w:val="006A24DF"/>
    <w:rsid w:val="006D450D"/>
    <w:rsid w:val="00711C2F"/>
    <w:rsid w:val="00720207"/>
    <w:rsid w:val="00754ADD"/>
    <w:rsid w:val="007B3ACD"/>
    <w:rsid w:val="00850519"/>
    <w:rsid w:val="008B3B2D"/>
    <w:rsid w:val="008E5ACD"/>
    <w:rsid w:val="00924698"/>
    <w:rsid w:val="00992DE5"/>
    <w:rsid w:val="009C0691"/>
    <w:rsid w:val="00A3DFF4"/>
    <w:rsid w:val="00AC3C31"/>
    <w:rsid w:val="00AD14B2"/>
    <w:rsid w:val="00AE19A9"/>
    <w:rsid w:val="00B138A9"/>
    <w:rsid w:val="00BC26C8"/>
    <w:rsid w:val="00BE7DAA"/>
    <w:rsid w:val="00CC22B1"/>
    <w:rsid w:val="00DC46F8"/>
    <w:rsid w:val="00DD6455"/>
    <w:rsid w:val="00F6228E"/>
    <w:rsid w:val="096FDF5E"/>
    <w:rsid w:val="09D73A32"/>
    <w:rsid w:val="12F3C9F3"/>
    <w:rsid w:val="1394CEF7"/>
    <w:rsid w:val="3EA80CF3"/>
    <w:rsid w:val="46B22333"/>
    <w:rsid w:val="4B3CF118"/>
    <w:rsid w:val="50272CB8"/>
    <w:rsid w:val="5858564B"/>
    <w:rsid w:val="63B035F9"/>
    <w:rsid w:val="65F9EC77"/>
    <w:rsid w:val="67641CA5"/>
    <w:rsid w:val="6E88541C"/>
    <w:rsid w:val="787C3436"/>
    <w:rsid w:val="7F7E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6CB6"/>
  <w15:chartTrackingRefBased/>
  <w15:docId w15:val="{6F7AB7FC-24FE-48A1-9759-8CA23FC8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42BC"/>
  </w:style>
  <w:style w:type="paragraph" w:styleId="Bunntekst">
    <w:name w:val="footer"/>
    <w:basedOn w:val="Normal"/>
    <w:link w:val="BunntekstTegn"/>
    <w:uiPriority w:val="99"/>
    <w:unhideWhenUsed/>
    <w:rsid w:val="0016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42BC"/>
  </w:style>
  <w:style w:type="paragraph" w:styleId="Listeavsnitt">
    <w:name w:val="List Paragraph"/>
    <w:basedOn w:val="Normal"/>
    <w:uiPriority w:val="34"/>
    <w:qFormat/>
    <w:rsid w:val="001642BC"/>
    <w:pPr>
      <w:ind w:left="720"/>
      <w:contextualSpacing/>
    </w:pPr>
  </w:style>
  <w:style w:type="table" w:styleId="Tabellrutenett">
    <w:name w:val="Table Grid"/>
    <w:basedOn w:val="Vanligtabell"/>
    <w:uiPriority w:val="39"/>
    <w:rsid w:val="008B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707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D3A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3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ped.no/temaer/overgang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gjeringen.no/globalassets/upload/kd/vedlegg/barnehager/veileder/f-4248-fra-eldst-til-yng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levanger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f0958c-e69d-44bc-9c7f-071b79599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59A51D0329C418FCF04CAAA45BDBC" ma:contentTypeVersion="16" ma:contentTypeDescription="Create a new document." ma:contentTypeScope="" ma:versionID="49fbf373d23320f5f532574ad1b83c32">
  <xsd:schema xmlns:xsd="http://www.w3.org/2001/XMLSchema" xmlns:xs="http://www.w3.org/2001/XMLSchema" xmlns:p="http://schemas.microsoft.com/office/2006/metadata/properties" xmlns:ns3="86f0958c-e69d-44bc-9c7f-071b795998f8" xmlns:ns4="a6cc341f-0bad-4b14-9ccf-1e32e86c1bbf" targetNamespace="http://schemas.microsoft.com/office/2006/metadata/properties" ma:root="true" ma:fieldsID="62d5ebac989092d20b3f163f94715b23" ns3:_="" ns4:_="">
    <xsd:import namespace="86f0958c-e69d-44bc-9c7f-071b795998f8"/>
    <xsd:import namespace="a6cc341f-0bad-4b14-9ccf-1e32e86c1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958c-e69d-44bc-9c7f-071b7959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341f-0bad-4b14-9ccf-1e32e86c1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49394-65C0-41F8-821D-92567C462928}">
  <ds:schemaRefs>
    <ds:schemaRef ds:uri="http://schemas.microsoft.com/office/2006/metadata/properties"/>
    <ds:schemaRef ds:uri="http://schemas.microsoft.com/office/infopath/2007/PartnerControls"/>
    <ds:schemaRef ds:uri="86f0958c-e69d-44bc-9c7f-071b795998f8"/>
  </ds:schemaRefs>
</ds:datastoreItem>
</file>

<file path=customXml/itemProps2.xml><?xml version="1.0" encoding="utf-8"?>
<ds:datastoreItem xmlns:ds="http://schemas.openxmlformats.org/officeDocument/2006/customXml" ds:itemID="{2BA48CAC-A9D2-4204-93AE-2BE5F5050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10F60-C93B-496A-9F11-67D6DE4B8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958c-e69d-44bc-9c7f-071b795998f8"/>
    <ds:schemaRef ds:uri="a6cc341f-0bad-4b14-9ccf-1e32e86c1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Aunet, Kari Olafsen</dc:creator>
  <cp:keywords/>
  <dc:description/>
  <cp:lastModifiedBy>Aunet, Kari Olafsen</cp:lastModifiedBy>
  <cp:revision>3</cp:revision>
  <dcterms:created xsi:type="dcterms:W3CDTF">2023-12-01T11:19:00Z</dcterms:created>
  <dcterms:modified xsi:type="dcterms:W3CDTF">2024-01-17T20:32:00Z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0x010100F6959A51D0329C418FCF04CAAA45BDBC</vt:lpwstr>
  </property>
</Properties>
</file>